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Правила предоставления</w:t>
      </w:r>
    </w:p>
    <w:p w:rsidR="00000000" w:rsidDel="00000000" w:rsidP="00000000" w:rsidRDefault="00000000" w:rsidRPr="00000000">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«Институт красоты «ЛЕТЕ»</w:t>
      </w:r>
    </w:p>
    <w:p w:rsidR="00000000" w:rsidDel="00000000" w:rsidP="00000000" w:rsidRDefault="00000000" w:rsidRPr="00000000">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платных медицинских услуг</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Общие положения</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Настоящие Правила определяют порядок и условия предоставления ООО «Институтом красоты «ЛЕТЕ» гражданам платных медицинских услуг.</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Для целей настоящих Правил используются следующие основные понятия:</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 медицинская организация, предоставляющая платные медицинские услуги потребителям.</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Платные медицинские услуги предоставляются ООО «Институтом красоты «ЛЕТЕ»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Настоящие Правила в наглядной и доступной форме доводятся исполнителем до сведения потребителя (заказчика).</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Условия предоставления платных медицинских услуг</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ООО «Институт красоты «ЛЕТЕ», участвуя в реализации программы и территориальной программы, имеют право предоставлять платные медицинские услуги:</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на иных условиях, чем предусмотрено программой, территориальными программами и (или) целевыми программами, по желанию потребителя (заказчика);</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при предоставлении медицинских услуг анонимно, за исключением случаев, предусмотренных законодательством Российской Федерации;</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ООО «Институтом красоты «ЛЕТЕ» определяет цены (тарифы) на предоставляемые платные медицинские услуги самостоятельно.</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Информация об исполнителе и предоставляемых</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 медицинских услугах</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Исполнитель обязан предоставить посредством размещения на информационных стендах (стойках) медицинской организации информацию, содержащую следующие сведения:</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для юридического лица - наименование и фирменное наименование (если имеется);</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 порядок и условия предоставления медицинской помощи в соответствии с программой и территориальной программой;</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 режим работы медицинской организации, график работы медицинских работников, участвующих в предоставлении платных медицинских услуг;</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ООО «Институт красоты «ЛЕТЕ».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Исполнитель предоставляет для ознакомления по требованию потребителя и (или) заказчика:</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порядки оказания медицинской помощи и стандарты медицинской помощи, применяемые при предоставлении платных медицинских услуг;</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другие сведения, относящиеся к предмету договора.</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Порядок заключения договора и оплаты медицинских услуг</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Договор заключается потребителем (заказчиком) и исполнителем в письменной форме.</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Договор должен содержать:</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сведения об исполнителе:</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фамилию, имя и отчество (если имеется), адрес места жительства и телефон потребителя (законного представителя потребителя);</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фамилию, имя и отчество (если имеется), адрес места жительства и телефон заказчика - физического лица;</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и адрес места нахождения заказчика - юридического лица;</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перечень платных медицинских услуг, предоставляемых в соответствии с договором;</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стоимость платных медицинских услуг, сроки и порядок их оплаты;</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 условия и сроки предоставления платных медицинских услуг;</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 ответственность сторон за невыполнение условий договора;</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порядок изменения и расторжения договора;</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иные условия, определяемые по соглашению сторон.</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согласия потребителя (заказчика) исполнитель не вправе предоставлять дополнительные медицинские услуги на возмездной основе.</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Потребитель (заказчик) обязан оплатить предоставленную исполнителем медицинскую услугу в сроки и в порядке, которые определены договором.</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Порядок предоставления платных медицинских услуг</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Исполнитель предоставляет потребителю (законному представителю потребителя) по его требованию и в доступной для него форме информацию:</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,порядку и срокам их представления.</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Ответственность исполнителя и контроль</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предоставлением платных медицинских услуг</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00000" w:rsidDel="00000000" w:rsidP="00000000" w:rsidRDefault="00000000" w:rsidRPr="0000000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00000" w:rsidDel="00000000" w:rsidP="00000000" w:rsidRDefault="00000000" w:rsidRPr="00000000">
      <w:pPr>
        <w:contextualSpacing w:val="0"/>
        <w:rPr>
          <w:rFonts w:ascii="Times New Roman" w:cs="Times New Roman" w:eastAsia="Times New Roman" w:hAnsi="Times New Roman"/>
          <w:b w:val="1"/>
          <w:color w:val="333333"/>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